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ascii="Arial" w:hAnsi="Arial" w:cs="Arial" w:eastAsia="Arial"/>
          <w:sz w:val="64"/>
          <w:highlight w:val="none"/>
        </w:rPr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-1245647</wp:posOffset>
                </wp:positionH>
                <wp:positionV relativeFrom="paragraph">
                  <wp:posOffset>1133475</wp:posOffset>
                </wp:positionV>
                <wp:extent cx="7891335" cy="7891335"/>
                <wp:effectExtent l="0" t="0" r="0" b="0"/>
                <wp:wrapNone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864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7891335" cy="7891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2048;o:allowoverlap:true;o:allowincell:true;mso-position-horizontal-relative:text;margin-left:-98.1pt;mso-position-horizontal:absolute;mso-position-vertical-relative:text;margin-top:89.2pt;mso-position-vertical:absolute;width:621.4pt;height:621.4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Arial" w:hAnsi="Arial" w:cs="Arial" w:eastAsia="Arial"/>
          <w:sz w:val="64"/>
        </w:rPr>
        <w:t xml:space="preserve">Gestión de base de datos</w:t>
      </w:r>
      <w:r>
        <w:rPr>
          <w:rFonts w:ascii="Arial" w:hAnsi="Arial" w:cs="Arial" w:eastAsia="Arial"/>
          <w:sz w:val="64"/>
        </w:rPr>
      </w:r>
    </w:p>
    <w:p>
      <w:pPr>
        <w:ind w:left="4961" w:right="0" w:hanging="4961"/>
        <w:jc w:val="left"/>
        <w:rPr>
          <w:rFonts w:ascii="Arial" w:hAnsi="Arial" w:cs="Arial" w:eastAsia="Arial"/>
          <w:sz w:val="36"/>
          <w:highlight w:val="none"/>
        </w:rPr>
      </w:pPr>
      <w:r>
        <w:rPr>
          <w:rFonts w:ascii="Arial" w:hAnsi="Arial" w:cs="Arial" w:eastAsia="Arial"/>
          <w:sz w:val="36"/>
          <w:highlight w:val="none"/>
        </w:rPr>
        <w:t xml:space="preserve">Tarea 1</w:t>
        <w:tab/>
        <w:t xml:space="preserve">Ismael Carrasco Cubero</w:t>
      </w:r>
      <w:r>
        <w:rPr>
          <w:rFonts w:ascii="Arial" w:hAnsi="Arial" w:cs="Arial" w:eastAsia="Arial"/>
          <w:sz w:val="36"/>
        </w:rPr>
      </w:r>
    </w:p>
    <w:p>
      <w:pPr>
        <w:shd w:val="nil"/>
        <w:rPr>
          <w:rFonts w:ascii="Arial" w:hAnsi="Arial" w:cs="Arial" w:eastAsia="Arial"/>
          <w:sz w:val="36"/>
        </w:rPr>
      </w:pPr>
      <w:r>
        <w:rPr>
          <w:rFonts w:ascii="Arial" w:hAnsi="Arial" w:cs="Arial" w:eastAsia="Arial"/>
          <w:sz w:val="36"/>
        </w:rPr>
        <w:br w:type="page" w:clear="all"/>
      </w:r>
      <w:r>
        <w:rPr>
          <w:rFonts w:ascii="Arial" w:hAnsi="Arial" w:cs="Arial" w:eastAsia="Arial"/>
          <w:sz w:val="36"/>
        </w:rPr>
      </w:r>
    </w:p>
    <w:p>
      <w:pPr>
        <w:ind w:left="0" w:right="0" w:firstLine="0"/>
        <w:jc w:val="center"/>
        <w:rPr>
          <w:rFonts w:ascii="Arial" w:hAnsi="Arial" w:cs="Arial" w:eastAsia="Arial"/>
          <w:sz w:val="40"/>
          <w:highlight w:val="none"/>
        </w:rPr>
      </w:pPr>
      <w:r>
        <w:rPr>
          <w:rFonts w:ascii="Arial" w:hAnsi="Arial" w:cs="Arial" w:eastAsia="Arial"/>
          <w:sz w:val="40"/>
          <w:highlight w:val="none"/>
        </w:rPr>
        <w:t xml:space="preserve">Indice de contenidos</w:t>
      </w:r>
      <w:r>
        <w:rPr>
          <w:rFonts w:ascii="Arial" w:hAnsi="Arial" w:cs="Arial" w:eastAsia="Arial"/>
          <w:sz w:val="40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rFonts w:ascii="Arial" w:hAnsi="Arial" w:cs="Arial" w:eastAsia="Arial"/>
          <w:sz w:val="40"/>
        </w:rPr>
      </w:sdtPr>
      <w:sdtContent>
        <w:p>
          <w:pPr>
            <w:pStyle w:val="179"/>
            <w:tabs>
              <w:tab w:val="right" w:pos="9355" w:leader="dot"/>
            </w:tabs>
          </w:pPr>
          <w:r>
            <w:rPr>
              <w:rFonts w:ascii="Arial" w:hAnsi="Arial" w:cs="Arial" w:eastAsia="Arial"/>
              <w:sz w:val="40"/>
            </w:rPr>
          </w:r>
          <w:r>
            <w:fldChar w:fldCharType="begin"/>
            <w:instrText xml:space="preserve">TOC \o "1-9" \h </w:instrText>
            <w:fldChar w:fldCharType="separate"/>
          </w:r>
          <w:r>
            <w:rPr>
              <w:rFonts w:ascii="Arial" w:hAnsi="Arial" w:cs="Arial" w:eastAsia="Arial"/>
              <w:sz w:val="40"/>
            </w:rPr>
          </w:r>
          <w:hyperlink w:tooltip="#_Toc1" w:anchor="_Toc1" w:history="1">
            <w:r>
              <w:rPr>
                <w:rStyle w:val="172"/>
              </w:rPr>
            </w:r>
            <w:r>
              <w:rPr>
                <w:rStyle w:val="172"/>
              </w:rPr>
              <w:t xml:space="preserve">Preparación del entorno</w:t>
            </w:r>
            <w:r>
              <w:rPr>
                <w:rStyle w:val="172"/>
                <w:highlight w:val="none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/>
          <w:r/>
        </w:p>
        <w:p>
          <w:pPr>
            <w:pStyle w:val="179"/>
            <w:tabs>
              <w:tab w:val="right" w:pos="9355" w:leader="dot"/>
            </w:tabs>
            <w:rPr>
              <w:highlight w:val="none"/>
            </w:rPr>
          </w:pPr>
          <w:hyperlink w:tooltip="#_Toc2" w:anchor="_Toc2" w:history="1">
            <w:r>
              <w:rPr>
                <w:rStyle w:val="172"/>
              </w:rPr>
            </w:r>
            <w:r>
              <w:rPr>
                <w:rStyle w:val="172"/>
              </w:rPr>
              <w:t xml:space="preserve">Instalación de MySQL server</w:t>
            </w:r>
            <w:r>
              <w:rPr>
                <w:rStyle w:val="172"/>
                <w:highlight w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9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179"/>
            <w:tabs>
              <w:tab w:val="right" w:pos="9355" w:leader="dot"/>
            </w:tabs>
            <w:rPr>
              <w:highlight w:val="none"/>
            </w:rPr>
          </w:pPr>
          <w:hyperlink w:tooltip="#_Toc3" w:anchor="_Toc3" w:history="1">
            <w:r>
              <w:rPr>
                <w:rStyle w:val="172"/>
              </w:rPr>
            </w:r>
            <w:r>
              <w:rPr>
                <w:rStyle w:val="172"/>
                <w:highlight w:val="none"/>
              </w:rPr>
              <w:t xml:space="preserve">Comandos básicos de lenguaje SQL</w:t>
            </w:r>
            <w:r>
              <w:rPr>
                <w:rStyle w:val="172"/>
                <w:highlight w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18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179"/>
            <w:tabs>
              <w:tab w:val="right" w:pos="9355" w:leader="dot"/>
            </w:tabs>
            <w:rPr>
              <w:highlight w:val="none"/>
            </w:rPr>
          </w:pPr>
          <w:hyperlink w:tooltip="#_Toc4" w:anchor="_Toc4" w:history="1">
            <w:r>
              <w:rPr>
                <w:rStyle w:val="172"/>
              </w:rPr>
            </w:r>
            <w:r>
              <w:rPr>
                <w:rStyle w:val="172"/>
              </w:rPr>
              <w:t xml:space="preserve">Instalación de MySQL workbench</w:t>
            </w:r>
            <w:r>
              <w:rPr>
                <w:rStyle w:val="172"/>
                <w:highlight w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22</w:t>
              <w:fldChar w:fldCharType="end"/>
            </w:r>
          </w:hyperlink>
          <w:r>
            <w:rPr>
              <w:highlight w:val="none"/>
            </w:rPr>
          </w:r>
        </w:p>
        <w:p>
          <w:pPr>
            <w:rPr>
              <w:rFonts w:ascii="Arial" w:hAnsi="Arial" w:cs="Arial" w:eastAsia="Arial"/>
              <w:sz w:val="40"/>
            </w:rPr>
          </w:pPr>
          <w:r>
            <w:fldChar w:fldCharType="end"/>
          </w:r>
          <w:r>
            <w:rPr>
              <w:rFonts w:ascii="Arial" w:hAnsi="Arial" w:cs="Arial" w:eastAsia="Arial"/>
              <w:sz w:val="40"/>
            </w:rPr>
          </w:r>
          <w:r/>
        </w:p>
      </w:sdtContent>
    </w:sdt>
    <w:p>
      <w:pPr>
        <w:ind w:left="0" w:right="0" w:firstLine="0"/>
        <w:jc w:val="left"/>
        <w:rPr>
          <w:rFonts w:ascii="Arial" w:hAnsi="Arial" w:cs="Arial" w:eastAsia="Arial"/>
          <w:sz w:val="40"/>
        </w:rPr>
      </w:pPr>
      <w:r>
        <w:rPr>
          <w:rFonts w:ascii="Arial" w:hAnsi="Arial" w:cs="Arial" w:eastAsia="Arial"/>
          <w:sz w:val="40"/>
        </w:rPr>
      </w:r>
      <w:r>
        <w:rPr>
          <w:rFonts w:ascii="Arial" w:hAnsi="Arial" w:cs="Arial" w:eastAsia="Arial"/>
          <w:sz w:val="40"/>
          <w:highlight w:val="none"/>
        </w:rPr>
      </w:r>
    </w:p>
    <w:p>
      <w:pPr>
        <w:shd w:val="nil"/>
        <w:rPr>
          <w:rFonts w:ascii="Arial" w:hAnsi="Arial" w:cs="Arial" w:eastAsia="Arial"/>
          <w:sz w:val="40"/>
        </w:rPr>
      </w:pPr>
      <w:r>
        <w:rPr>
          <w:rFonts w:ascii="Arial" w:hAnsi="Arial" w:cs="Arial" w:eastAsia="Arial"/>
          <w:sz w:val="40"/>
        </w:rPr>
        <w:br w:type="page" w:clear="all"/>
      </w:r>
      <w:r>
        <w:rPr>
          <w:rFonts w:ascii="Arial" w:hAnsi="Arial" w:cs="Arial" w:eastAsia="Arial"/>
          <w:sz w:val="40"/>
        </w:rPr>
      </w:r>
    </w:p>
    <w:p>
      <w:pPr>
        <w:pStyle w:val="11"/>
      </w:pPr>
      <w:r/>
      <w:bookmarkStart w:id="1" w:name="_Toc1"/>
      <w:r>
        <w:rPr>
          <w:rStyle w:val="12"/>
        </w:rPr>
        <w:t xml:space="preserve">Preparación del entorno</w:t>
      </w:r>
      <w:r/>
      <w:bookmarkEnd w:id="1"/>
      <w:r/>
      <w:r>
        <w:rPr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229009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Comenzamos a preparar el entorno para la instalación de mysql.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En mi caso concreto, uso linux como sistema operativo principal (OpenSuse leap 15.4) por lo que procedo a producir un clon de una maquina virtual windows 10 previamente instalada en mi equipo con el hypervisor KVM/qemu.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368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clonada y arrancada la MV, procedo a entrar en el enlace de descarga proporcionado.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577594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Indicamos que no deseamos logearnos con cuenta de Oracle, y que simplemente descargue el paquete de instalación.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9860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Esperamos a que termine la descarga.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535100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Ejecutamos el paquete de instalación.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9505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Seleccionamos la opción de instalación custom y clickamos siguiente.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80710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Seleccionamos los productos que se indican en la tarea: mysql 8.03, ejemplos y documentación; y clickamos en siguiente.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9714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El instalador nos avisa de que hay dependencias no resueltas, en este caso se necesita Microsoft visual C++ 2019 para poder instalar y ejecutar mysql.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498516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Buscamos el instalador del componente necesario y seleccionamos el adecuado para nuestra arquitectura (en este caso x64).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2110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descargado procedemos a ejecutar el instalador, aceptamos los términos y condiciones y y clickamos en instalar.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19620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La instalación se ha completado con éxito.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00977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Para evitar cualquier problema futuro, recomiendo reiniciar la maquina tras instalar visual C++. Casualmente windows ha decidido unilateralmente que es momento de actualizarse... Como de costumbre.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pStyle w:val="11"/>
        <w:rPr>
          <w:highlight w:val="none"/>
        </w:rPr>
      </w:pPr>
      <w:r/>
      <w:bookmarkStart w:id="2" w:name="_Toc2"/>
      <w:r>
        <w:t xml:space="preserve">Instalación de MySQL server</w:t>
      </w:r>
      <w:r/>
      <w:bookmarkEnd w:id="2"/>
      <w:r/>
      <w:r>
        <w:rPr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3308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reiniciada la maquina repetimos los pasos anteriores y volvemos a intentar la instalación.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68249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Marcamos los productos y clickamos “Execute”.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0169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Esperamos a que la descarga se complete.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37540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terminada la descarga clickamos en “siguiente”.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5369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Nos indicara que los productos están listos para ser instalados. Clickamos en “Execute” para proceder a instalarlos.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425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mas esperamos...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7896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terminado, el instalador nos indicara que vamos a proceder a configurar mysql server y los ejemplos.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521306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Dejamos las opciones por defecto y pulsamos en siguiente.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52765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Configuramos la contraseña de root y clickamos en siguiente.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37068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Indicamos que queremos configurar mysql server como un servicio de windows y activamos su arranque automático al inicio del sistema.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10500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Clickamos en “Execute” para que se aplique la configuración que hemos establecido previamente.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94852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Una vez terminado clickamos en finalizar.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16742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Volvemos a clickar en siguiente.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465077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Seleccionamos el servidor instalado, introducimos nuestras credenciales y clickamos en “check”. Debería indicarnos que es correcto con tick verde.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De ser así, clickamos en siguiente.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38005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De nuevo en “execute”...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3849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Y por fin clickamos en “finish”.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772793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Era broma, volvemos a clickar en “finish” una vez mas y ahora si que hemos completado la instalación.</w:t>
      </w:r>
      <w:r>
        <w:rPr>
          <w:sz w:val="24"/>
          <w:highlight w:val="none"/>
        </w:rPr>
      </w:r>
    </w:p>
    <w:p>
      <w:pPr>
        <w:shd w:val="nil"/>
        <w:rPr>
          <w:sz w:val="24"/>
          <w:highlight w:val="none"/>
        </w:rPr>
      </w:pPr>
      <w:r>
        <w:rPr>
          <w:sz w:val="24"/>
          <w:highlight w:val="none"/>
        </w:rPr>
        <w:br w:type="page" w:clear="all"/>
      </w:r>
      <w:r>
        <w:rPr>
          <w:sz w:val="24"/>
          <w:highlight w:val="none"/>
        </w:rPr>
      </w:r>
    </w:p>
    <w:p>
      <w:pPr>
        <w:pStyle w:val="11"/>
        <w:rPr>
          <w:sz w:val="40"/>
          <w:highlight w:val="none"/>
        </w:rPr>
      </w:pPr>
      <w:r/>
      <w:bookmarkStart w:id="3" w:name="_Toc3"/>
      <w:r>
        <w:rPr>
          <w:sz w:val="40"/>
          <w:highlight w:val="none"/>
        </w:rPr>
        <w:t xml:space="preserve">Comandos básicos de lenguaje SQL</w:t>
      </w:r>
      <w:r/>
      <w:bookmarkEnd w:id="3"/>
      <w:r/>
      <w:r>
        <w:rPr>
          <w:sz w:val="40"/>
          <w:highlight w:val="none"/>
        </w:rPr>
      </w:r>
    </w:p>
    <w:p>
      <w:r/>
      <w:r/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75875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Como podemos apreciar, se ha añadido en el menú inicio una entrada para ejecutar la linea de comandos de MySQL server.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Procedemos a ejecutarlo.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048736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Ingresamos la contraseña de root que establecimos previamente.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3645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Estamos listos para ejecutar nuestros primeros comandos.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62298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Ejecutamos el comando: show databases; el cual nos muestra un listado con todas las bases de datos disponibles en el servidor.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04041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Usamos el comando: use &lt;nombredebasededatos&gt;; para seleccionar aquella con la que deseamos trabajar, en este caso especificamos la BD sakila.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La salida nos confirma que hemos cambiado a la BD sakila con el mensaje: Database changed.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29224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Usamos el comando: show tables; para que el SGBD nos devuelva una lista con todas las tablas disponibles en la base de datos con la que estamos trabajando.</w:t>
      </w:r>
      <w:r>
        <w:rPr>
          <w:sz w:val="24"/>
          <w:highlight w:val="none"/>
        </w:rPr>
      </w:r>
    </w:p>
    <w:p>
      <w:pPr>
        <w:shd w:val="nil"/>
        <w:rPr>
          <w:sz w:val="24"/>
        </w:rPr>
      </w:pPr>
      <w:r>
        <w:rPr>
          <w:sz w:val="24"/>
        </w:rPr>
        <w:br w:type="page" w:clear="all"/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9504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Introducimos el comand: desc category; para que nos muestre una descripción de la tabla “category”.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2976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Con el comando: exit finalizamos la conexión con el servidor de base de datos.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No he sido capaz de capturar el comando, pues la ventana se cierra increíblemente rápido tras ejecutarlo.</w:t>
      </w:r>
      <w:r>
        <w:rPr>
          <w:sz w:val="24"/>
          <w:highlight w:val="none"/>
        </w:rPr>
      </w:r>
    </w:p>
    <w:p>
      <w:pPr>
        <w:shd w:val="nil"/>
        <w:rPr>
          <w:sz w:val="24"/>
          <w:highlight w:val="none"/>
        </w:rPr>
      </w:pPr>
      <w:r>
        <w:rPr>
          <w:sz w:val="24"/>
          <w:highlight w:val="none"/>
        </w:rPr>
        <w:br w:type="page" w:clear="all"/>
      </w:r>
      <w:r>
        <w:rPr>
          <w:sz w:val="24"/>
          <w:highlight w:val="none"/>
        </w:rPr>
      </w:r>
    </w:p>
    <w:p>
      <w:pPr>
        <w:pStyle w:val="11"/>
        <w:rPr>
          <w:sz w:val="40"/>
          <w:highlight w:val="none"/>
        </w:rPr>
      </w:pPr>
      <w:r/>
      <w:bookmarkStart w:id="4" w:name="_Toc4"/>
      <w:r>
        <w:rPr>
          <w:rStyle w:val="18"/>
          <w:sz w:val="40"/>
        </w:rPr>
        <w:t xml:space="preserve">Instalación de MySQL workbench</w:t>
      </w:r>
      <w:bookmarkEnd w:id="4"/>
      <w:r/>
      <w:r>
        <w:rPr>
          <w:sz w:val="40"/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4601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  <w:t xml:space="preserve">Para instalar MySQL workbench, volvemos a ejecutar el instalador que descargamos al comienzo.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Esta vez en productos a instalar, seleccionamos MySQL workbench 8.03.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70550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Nos indica que esta listo para ser instalado, así que clickamos en “Execute”.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6266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Esperamos a que se complete el proceso...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2411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Una vez finalizado, clickamos en “Next”.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4568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Y para finalizar, clickamos en “Finish”.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094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Una vez instalado, ejecutamos MySQL workbench, y procedemos a conectarnos al servidor clickando en la conexión de instancia local que aparece en MySQL connections.</w:t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6862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Introducimos nuestra contraseña de root cuando la solicite y pulsamos enter u ok en el cuadro de dialogo.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8473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467.8pt;height:263.1pt;" stroked="false">
                <v:path textboxrect="0,0,0,0"/>
                <v:imagedata r:id="rId55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Y listo! Ya podemos trabajar con la base de datos en MySQL workbench.</w:t>
      </w:r>
      <w:r>
        <w:rPr>
          <w:highlight w:val="none"/>
        </w:rPr>
      </w:r>
    </w:p>
    <w:p>
      <w:r/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s-E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170"/>
      <w:pBdr>
        <w:bottom w:val="single" w:color="000000" w:sz="8" w:space="0"/>
      </w:pBdr>
    </w:pPr>
    <w:rPr>
      <w:b/>
      <w:sz w:val="28"/>
    </w:rPr>
  </w:style>
  <w:style w:type="paragraph" w:styleId="180">
    <w:name w:val="toc 2"/>
    <w:basedOn w:val="598"/>
    <w:next w:val="598"/>
    <w:uiPriority w:val="39"/>
    <w:unhideWhenUsed/>
    <w:pPr>
      <w:ind w:left="0" w:right="0" w:firstLine="0"/>
      <w:spacing w:after="57"/>
    </w:pPr>
    <w:rPr>
      <w:b/>
      <w:sz w:val="26"/>
    </w:rPr>
  </w:style>
  <w:style w:type="paragraph" w:styleId="181">
    <w:name w:val="toc 3"/>
    <w:basedOn w:val="598"/>
    <w:next w:val="598"/>
    <w:uiPriority w:val="39"/>
    <w:unhideWhenUsed/>
    <w:pPr>
      <w:ind w:left="0" w:right="0" w:firstLine="0"/>
      <w:spacing w:after="57"/>
    </w:pPr>
    <w:rPr>
      <w:sz w:val="26"/>
    </w:rPr>
  </w:style>
  <w:style w:type="paragraph" w:styleId="182">
    <w:name w:val="toc 4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3">
    <w:name w:val="toc 5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4">
    <w:name w:val="toc 6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5">
    <w:name w:val="toc 7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6">
    <w:name w:val="toc 8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7">
    <w:name w:val="toc 9"/>
    <w:basedOn w:val="598"/>
    <w:next w:val="598"/>
    <w:uiPriority w:val="39"/>
    <w:unhideWhenUsed/>
    <w:pPr>
      <w:ind w:left="0" w:right="0" w:firstLine="0"/>
      <w:spacing w:after="57"/>
    </w:pPr>
    <w:rPr>
      <w:sz w:val="22"/>
    </w:r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227" w:default="1">
    <w:name w:val="Normal"/>
    <w:qFormat/>
  </w:style>
  <w:style w:type="character" w:styleId="228" w:default="1">
    <w:name w:val="Default Paragraph Font"/>
    <w:uiPriority w:val="1"/>
    <w:semiHidden/>
    <w:unhideWhenUsed/>
  </w:style>
  <w:style w:type="numbering" w:styleId="229" w:default="1">
    <w:name w:val="No List"/>
    <w:uiPriority w:val="99"/>
    <w:semiHidden/>
    <w:unhideWhenUsed/>
  </w:style>
  <w:style w:type="paragraph" w:styleId="230">
    <w:name w:val="Heading 1"/>
    <w:basedOn w:val="227"/>
    <w:next w:val="227"/>
    <w:link w:val="231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231">
    <w:name w:val="Heading 1 Char"/>
    <w:basedOn w:val="228"/>
    <w:link w:val="230"/>
    <w:uiPriority w:val="9"/>
    <w:rPr>
      <w:rFonts w:ascii="Arial" w:hAnsi="Arial" w:cs="Arial" w:eastAsia="Arial"/>
      <w:sz w:val="40"/>
      <w:szCs w:val="40"/>
    </w:rPr>
  </w:style>
  <w:style w:type="paragraph" w:styleId="232">
    <w:name w:val="Heading 2"/>
    <w:basedOn w:val="227"/>
    <w:next w:val="227"/>
    <w:link w:val="23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233">
    <w:name w:val="Heading 2 Char"/>
    <w:basedOn w:val="228"/>
    <w:link w:val="232"/>
    <w:uiPriority w:val="9"/>
    <w:rPr>
      <w:rFonts w:ascii="Arial" w:hAnsi="Arial" w:cs="Arial" w:eastAsia="Arial"/>
      <w:sz w:val="34"/>
    </w:rPr>
  </w:style>
  <w:style w:type="paragraph" w:styleId="234">
    <w:name w:val="Heading 3"/>
    <w:basedOn w:val="227"/>
    <w:next w:val="227"/>
    <w:link w:val="23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235">
    <w:name w:val="Heading 3 Char"/>
    <w:basedOn w:val="228"/>
    <w:link w:val="234"/>
    <w:uiPriority w:val="9"/>
    <w:rPr>
      <w:rFonts w:ascii="Arial" w:hAnsi="Arial" w:cs="Arial" w:eastAsia="Arial"/>
      <w:sz w:val="30"/>
      <w:szCs w:val="30"/>
    </w:rPr>
  </w:style>
  <w:style w:type="paragraph" w:styleId="236">
    <w:name w:val="Heading 4"/>
    <w:basedOn w:val="227"/>
    <w:next w:val="227"/>
    <w:link w:val="23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237">
    <w:name w:val="Heading 4 Char"/>
    <w:basedOn w:val="228"/>
    <w:link w:val="236"/>
    <w:uiPriority w:val="9"/>
    <w:rPr>
      <w:rFonts w:ascii="Arial" w:hAnsi="Arial" w:cs="Arial" w:eastAsia="Arial"/>
      <w:b/>
      <w:bCs/>
      <w:sz w:val="26"/>
      <w:szCs w:val="26"/>
    </w:rPr>
  </w:style>
  <w:style w:type="paragraph" w:styleId="238">
    <w:name w:val="Heading 5"/>
    <w:basedOn w:val="227"/>
    <w:next w:val="227"/>
    <w:link w:val="23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39">
    <w:name w:val="Heading 5 Char"/>
    <w:basedOn w:val="228"/>
    <w:link w:val="238"/>
    <w:uiPriority w:val="9"/>
    <w:rPr>
      <w:rFonts w:ascii="Arial" w:hAnsi="Arial" w:cs="Arial" w:eastAsia="Arial"/>
      <w:b/>
      <w:bCs/>
      <w:sz w:val="24"/>
      <w:szCs w:val="24"/>
    </w:rPr>
  </w:style>
  <w:style w:type="paragraph" w:styleId="240">
    <w:name w:val="Heading 6"/>
    <w:basedOn w:val="227"/>
    <w:next w:val="227"/>
    <w:link w:val="24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41">
    <w:name w:val="Heading 6 Char"/>
    <w:basedOn w:val="228"/>
    <w:link w:val="240"/>
    <w:uiPriority w:val="9"/>
    <w:rPr>
      <w:rFonts w:ascii="Arial" w:hAnsi="Arial" w:cs="Arial" w:eastAsia="Arial"/>
      <w:b/>
      <w:bCs/>
      <w:sz w:val="22"/>
      <w:szCs w:val="22"/>
    </w:rPr>
  </w:style>
  <w:style w:type="paragraph" w:styleId="242">
    <w:name w:val="Heading 7"/>
    <w:basedOn w:val="227"/>
    <w:next w:val="227"/>
    <w:link w:val="24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3">
    <w:name w:val="Heading 7 Char"/>
    <w:basedOn w:val="228"/>
    <w:link w:val="242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44">
    <w:name w:val="Heading 8"/>
    <w:basedOn w:val="227"/>
    <w:next w:val="227"/>
    <w:link w:val="24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45">
    <w:name w:val="Heading 8 Char"/>
    <w:basedOn w:val="228"/>
    <w:link w:val="244"/>
    <w:uiPriority w:val="9"/>
    <w:rPr>
      <w:rFonts w:ascii="Arial" w:hAnsi="Arial" w:cs="Arial" w:eastAsia="Arial"/>
      <w:i/>
      <w:iCs/>
      <w:sz w:val="22"/>
      <w:szCs w:val="22"/>
    </w:rPr>
  </w:style>
  <w:style w:type="paragraph" w:styleId="246">
    <w:name w:val="Heading 9"/>
    <w:basedOn w:val="227"/>
    <w:next w:val="227"/>
    <w:link w:val="24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47">
    <w:name w:val="Heading 9 Char"/>
    <w:basedOn w:val="228"/>
    <w:link w:val="246"/>
    <w:uiPriority w:val="9"/>
    <w:rPr>
      <w:rFonts w:ascii="Arial" w:hAnsi="Arial" w:cs="Arial" w:eastAsia="Arial"/>
      <w:i/>
      <w:iCs/>
      <w:sz w:val="21"/>
      <w:szCs w:val="21"/>
    </w:rPr>
  </w:style>
  <w:style w:type="paragraph" w:styleId="248">
    <w:name w:val="List Paragraph"/>
    <w:basedOn w:val="227"/>
    <w:uiPriority w:val="34"/>
    <w:qFormat/>
    <w:pPr>
      <w:contextualSpacing/>
      <w:ind w:left="720"/>
    </w:pPr>
  </w:style>
  <w:style w:type="table" w:styleId="24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250">
    <w:name w:val="No Spacing"/>
    <w:uiPriority w:val="1"/>
    <w:qFormat/>
    <w:pPr>
      <w:spacing w:before="0" w:after="0" w:line="240" w:lineRule="auto"/>
    </w:pPr>
  </w:style>
  <w:style w:type="paragraph" w:styleId="251">
    <w:name w:val="Title"/>
    <w:basedOn w:val="227"/>
    <w:next w:val="227"/>
    <w:link w:val="25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252">
    <w:name w:val="Title Char"/>
    <w:basedOn w:val="228"/>
    <w:link w:val="251"/>
    <w:uiPriority w:val="10"/>
    <w:rPr>
      <w:sz w:val="48"/>
      <w:szCs w:val="48"/>
    </w:rPr>
  </w:style>
  <w:style w:type="paragraph" w:styleId="253">
    <w:name w:val="Subtitle"/>
    <w:basedOn w:val="227"/>
    <w:next w:val="227"/>
    <w:link w:val="254"/>
    <w:uiPriority w:val="11"/>
    <w:qFormat/>
    <w:pPr>
      <w:spacing w:before="200" w:after="200"/>
    </w:pPr>
    <w:rPr>
      <w:sz w:val="24"/>
      <w:szCs w:val="24"/>
    </w:rPr>
  </w:style>
  <w:style w:type="character" w:styleId="254">
    <w:name w:val="Subtitle Char"/>
    <w:basedOn w:val="228"/>
    <w:link w:val="253"/>
    <w:uiPriority w:val="11"/>
    <w:rPr>
      <w:sz w:val="24"/>
      <w:szCs w:val="24"/>
    </w:rPr>
  </w:style>
  <w:style w:type="paragraph" w:styleId="255">
    <w:name w:val="Quote"/>
    <w:basedOn w:val="227"/>
    <w:next w:val="227"/>
    <w:link w:val="256"/>
    <w:uiPriority w:val="29"/>
    <w:qFormat/>
    <w:pPr>
      <w:ind w:left="720" w:right="720"/>
    </w:pPr>
    <w:rPr>
      <w:i/>
    </w:rPr>
  </w:style>
  <w:style w:type="character" w:styleId="256">
    <w:name w:val="Quote Char"/>
    <w:link w:val="255"/>
    <w:uiPriority w:val="29"/>
    <w:rPr>
      <w:i/>
    </w:rPr>
  </w:style>
  <w:style w:type="paragraph" w:styleId="257">
    <w:name w:val="Intense Quote"/>
    <w:basedOn w:val="227"/>
    <w:next w:val="227"/>
    <w:link w:val="25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258">
    <w:name w:val="Intense Quote Char"/>
    <w:link w:val="257"/>
    <w:uiPriority w:val="30"/>
    <w:rPr>
      <w:i/>
    </w:rPr>
  </w:style>
  <w:style w:type="paragraph" w:styleId="259">
    <w:name w:val="Header"/>
    <w:basedOn w:val="227"/>
    <w:link w:val="26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0">
    <w:name w:val="Header Char"/>
    <w:basedOn w:val="228"/>
    <w:link w:val="259"/>
    <w:uiPriority w:val="99"/>
  </w:style>
  <w:style w:type="paragraph" w:styleId="261">
    <w:name w:val="Footer"/>
    <w:basedOn w:val="227"/>
    <w:link w:val="2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2">
    <w:name w:val="Footer Char"/>
    <w:basedOn w:val="228"/>
    <w:link w:val="261"/>
    <w:uiPriority w:val="99"/>
  </w:style>
  <w:style w:type="paragraph" w:styleId="263">
    <w:name w:val="Caption"/>
    <w:basedOn w:val="227"/>
    <w:next w:val="22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264">
    <w:name w:val="Caption Char"/>
    <w:basedOn w:val="263"/>
    <w:link w:val="261"/>
    <w:uiPriority w:val="99"/>
  </w:style>
  <w:style w:type="table" w:styleId="265">
    <w:name w:val="Table Grid"/>
    <w:basedOn w:val="24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6">
    <w:name w:val="Table Grid Light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7">
    <w:name w:val="Plain Table 1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8">
    <w:name w:val="Plain Table 2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9">
    <w:name w:val="Plain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270">
    <w:name w:val="Plain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1">
    <w:name w:val="Plain Table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272">
    <w:name w:val="Grid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3">
    <w:name w:val="Grid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4">
    <w:name w:val="Grid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5">
    <w:name w:val="Grid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6">
    <w:name w:val="Grid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7">
    <w:name w:val="Grid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8">
    <w:name w:val="Grid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9">
    <w:name w:val="Grid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0">
    <w:name w:val="Grid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1">
    <w:name w:val="Grid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2">
    <w:name w:val="Grid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3">
    <w:name w:val="Grid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4">
    <w:name w:val="Grid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5">
    <w:name w:val="Grid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6">
    <w:name w:val="Grid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7">
    <w:name w:val="Grid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8">
    <w:name w:val="Grid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9">
    <w:name w:val="Grid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0">
    <w:name w:val="Grid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1">
    <w:name w:val="Grid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2">
    <w:name w:val="Grid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3">
    <w:name w:val="Grid Table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294">
    <w:name w:val="Grid Table 4 - Accent 1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295">
    <w:name w:val="Grid Table 4 - Accent 2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296">
    <w:name w:val="Grid Table 4 - Accent 3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297">
    <w:name w:val="Grid Table 4 - Accent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298">
    <w:name w:val="Grid Table 4 - Accent 5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299">
    <w:name w:val="Grid Table 4 - Accent 6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300">
    <w:name w:val="Grid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301">
    <w:name w:val="Grid Table 5 Dark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302">
    <w:name w:val="Grid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303">
    <w:name w:val="Grid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304">
    <w:name w:val="Grid Table 5 Dark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305">
    <w:name w:val="Grid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306">
    <w:name w:val="Grid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307">
    <w:name w:val="Grid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308">
    <w:name w:val="Grid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309">
    <w:name w:val="Grid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310">
    <w:name w:val="Grid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311">
    <w:name w:val="Grid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312">
    <w:name w:val="Grid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3">
    <w:name w:val="Grid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4">
    <w:name w:val="Grid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315">
    <w:name w:val="Grid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316">
    <w:name w:val="Grid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317">
    <w:name w:val="Grid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318">
    <w:name w:val="Grid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319">
    <w:name w:val="Grid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320">
    <w:name w:val="Grid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321">
    <w:name w:val="List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2">
    <w:name w:val="List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3">
    <w:name w:val="List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">
    <w:name w:val="List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5">
    <w:name w:val="List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6">
    <w:name w:val="List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">
    <w:name w:val="List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">
    <w:name w:val="List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329">
    <w:name w:val="List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330">
    <w:name w:val="List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331">
    <w:name w:val="List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332">
    <w:name w:val="List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333">
    <w:name w:val="List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334">
    <w:name w:val="List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335">
    <w:name w:val="List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6">
    <w:name w:val="List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7">
    <w:name w:val="List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8">
    <w:name w:val="List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9">
    <w:name w:val="List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0">
    <w:name w:val="List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1">
    <w:name w:val="List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2">
    <w:name w:val="List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3">
    <w:name w:val="List Table 4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4">
    <w:name w:val="List Table 4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5">
    <w:name w:val="List Table 4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6">
    <w:name w:val="List Table 4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7">
    <w:name w:val="List Table 4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8">
    <w:name w:val="List Table 4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9">
    <w:name w:val="List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0">
    <w:name w:val="List Table 5 Dark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1">
    <w:name w:val="List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2">
    <w:name w:val="List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3">
    <w:name w:val="List Table 5 Dark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4">
    <w:name w:val="List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5">
    <w:name w:val="List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6">
    <w:name w:val="List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357">
    <w:name w:val="List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358">
    <w:name w:val="List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359">
    <w:name w:val="List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360">
    <w:name w:val="List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361">
    <w:name w:val="List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362">
    <w:name w:val="List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363">
    <w:name w:val="List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364">
    <w:name w:val="List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365">
    <w:name w:val="List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366">
    <w:name w:val="List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367">
    <w:name w:val="List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368">
    <w:name w:val="List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369">
    <w:name w:val="List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370">
    <w:name w:val="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1">
    <w:name w:val="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72">
    <w:name w:val="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373">
    <w:name w:val="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374">
    <w:name w:val="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375">
    <w:name w:val="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376">
    <w:name w:val="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377">
    <w:name w:val="Bordered &amp; 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8">
    <w:name w:val="Bordered &amp; 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379">
    <w:name w:val="Bordered &amp; 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380">
    <w:name w:val="Bordered &amp; 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381">
    <w:name w:val="Bordered &amp; 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382">
    <w:name w:val="Bordered &amp; 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383">
    <w:name w:val="Bordered &amp; 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384">
    <w:name w:val="Bordered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385">
    <w:name w:val="Bordered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386">
    <w:name w:val="Bordered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387">
    <w:name w:val="Bordered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388">
    <w:name w:val="Bordered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389">
    <w:name w:val="Bordered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390">
    <w:name w:val="Bordered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391">
    <w:name w:val="Hyperlink"/>
    <w:uiPriority w:val="99"/>
    <w:unhideWhenUsed/>
    <w:rPr>
      <w:color w:val="0000FF" w:themeColor="hyperlink"/>
      <w:u w:val="single"/>
    </w:rPr>
  </w:style>
  <w:style w:type="paragraph" w:styleId="392">
    <w:name w:val="footnote text"/>
    <w:basedOn w:val="227"/>
    <w:link w:val="393"/>
    <w:uiPriority w:val="99"/>
    <w:semiHidden/>
    <w:unhideWhenUsed/>
    <w:pPr>
      <w:spacing w:after="40" w:line="240" w:lineRule="auto"/>
    </w:pPr>
    <w:rPr>
      <w:sz w:val="18"/>
    </w:rPr>
  </w:style>
  <w:style w:type="character" w:styleId="393">
    <w:name w:val="Footnote Text Char"/>
    <w:link w:val="392"/>
    <w:uiPriority w:val="99"/>
    <w:rPr>
      <w:sz w:val="18"/>
    </w:rPr>
  </w:style>
  <w:style w:type="character" w:styleId="394">
    <w:name w:val="footnote reference"/>
    <w:basedOn w:val="228"/>
    <w:uiPriority w:val="99"/>
    <w:unhideWhenUsed/>
    <w:rPr>
      <w:vertAlign w:val="superscript"/>
    </w:rPr>
  </w:style>
  <w:style w:type="paragraph" w:styleId="395">
    <w:name w:val="endnote text"/>
    <w:basedOn w:val="227"/>
    <w:link w:val="396"/>
    <w:uiPriority w:val="99"/>
    <w:semiHidden/>
    <w:unhideWhenUsed/>
    <w:pPr>
      <w:spacing w:after="0" w:line="240" w:lineRule="auto"/>
    </w:pPr>
    <w:rPr>
      <w:sz w:val="20"/>
    </w:rPr>
  </w:style>
  <w:style w:type="character" w:styleId="396">
    <w:name w:val="Endnote Text Char"/>
    <w:link w:val="395"/>
    <w:uiPriority w:val="99"/>
    <w:rPr>
      <w:sz w:val="20"/>
    </w:rPr>
  </w:style>
  <w:style w:type="character" w:styleId="397">
    <w:name w:val="endnote reference"/>
    <w:basedOn w:val="228"/>
    <w:uiPriority w:val="99"/>
    <w:semiHidden/>
    <w:unhideWhenUsed/>
    <w:rPr>
      <w:vertAlign w:val="superscript"/>
    </w:rPr>
  </w:style>
  <w:style w:type="paragraph" w:styleId="398">
    <w:name w:val="toc 1"/>
    <w:basedOn w:val="227"/>
    <w:next w:val="227"/>
    <w:uiPriority w:val="39"/>
    <w:unhideWhenUsed/>
    <w:pPr>
      <w:ind w:left="0" w:right="0" w:firstLine="0"/>
      <w:spacing w:after="57"/>
    </w:pPr>
  </w:style>
  <w:style w:type="paragraph" w:styleId="399">
    <w:name w:val="toc 2"/>
    <w:basedOn w:val="227"/>
    <w:next w:val="227"/>
    <w:uiPriority w:val="39"/>
    <w:unhideWhenUsed/>
    <w:pPr>
      <w:ind w:left="283" w:right="0" w:firstLine="0"/>
      <w:spacing w:after="57"/>
    </w:pPr>
  </w:style>
  <w:style w:type="paragraph" w:styleId="400">
    <w:name w:val="toc 3"/>
    <w:basedOn w:val="227"/>
    <w:next w:val="227"/>
    <w:uiPriority w:val="39"/>
    <w:unhideWhenUsed/>
    <w:pPr>
      <w:ind w:left="567" w:right="0" w:firstLine="0"/>
      <w:spacing w:after="57"/>
    </w:pPr>
  </w:style>
  <w:style w:type="paragraph" w:styleId="401">
    <w:name w:val="toc 4"/>
    <w:basedOn w:val="227"/>
    <w:next w:val="227"/>
    <w:uiPriority w:val="39"/>
    <w:unhideWhenUsed/>
    <w:pPr>
      <w:ind w:left="850" w:right="0" w:firstLine="0"/>
      <w:spacing w:after="57"/>
    </w:pPr>
  </w:style>
  <w:style w:type="paragraph" w:styleId="402">
    <w:name w:val="toc 5"/>
    <w:basedOn w:val="227"/>
    <w:next w:val="227"/>
    <w:uiPriority w:val="39"/>
    <w:unhideWhenUsed/>
    <w:pPr>
      <w:ind w:left="1134" w:right="0" w:firstLine="0"/>
      <w:spacing w:after="57"/>
    </w:pPr>
  </w:style>
  <w:style w:type="paragraph" w:styleId="403">
    <w:name w:val="toc 6"/>
    <w:basedOn w:val="227"/>
    <w:next w:val="227"/>
    <w:uiPriority w:val="39"/>
    <w:unhideWhenUsed/>
    <w:pPr>
      <w:ind w:left="1417" w:right="0" w:firstLine="0"/>
      <w:spacing w:after="57"/>
    </w:pPr>
  </w:style>
  <w:style w:type="paragraph" w:styleId="404">
    <w:name w:val="toc 7"/>
    <w:basedOn w:val="227"/>
    <w:next w:val="227"/>
    <w:uiPriority w:val="39"/>
    <w:unhideWhenUsed/>
    <w:pPr>
      <w:ind w:left="1701" w:right="0" w:firstLine="0"/>
      <w:spacing w:after="57"/>
    </w:pPr>
  </w:style>
  <w:style w:type="paragraph" w:styleId="405">
    <w:name w:val="toc 8"/>
    <w:basedOn w:val="227"/>
    <w:next w:val="227"/>
    <w:uiPriority w:val="39"/>
    <w:unhideWhenUsed/>
    <w:pPr>
      <w:ind w:left="1984" w:right="0" w:firstLine="0"/>
      <w:spacing w:after="57"/>
    </w:pPr>
  </w:style>
  <w:style w:type="paragraph" w:styleId="406">
    <w:name w:val="toc 9"/>
    <w:basedOn w:val="227"/>
    <w:next w:val="227"/>
    <w:uiPriority w:val="39"/>
    <w:unhideWhenUsed/>
    <w:pPr>
      <w:ind w:left="2268" w:right="0" w:firstLine="0"/>
      <w:spacing w:after="57"/>
    </w:pPr>
  </w:style>
  <w:style w:type="paragraph" w:styleId="407">
    <w:name w:val="TOC Heading"/>
    <w:uiPriority w:val="39"/>
    <w:unhideWhenUsed/>
  </w:style>
  <w:style w:type="paragraph" w:styleId="408">
    <w:name w:val="table of figures"/>
    <w:basedOn w:val="227"/>
    <w:next w:val="227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2022-10-20T11:15:31Z</dcterms:modified>
</cp:coreProperties>
</file>